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DCD5" w14:textId="77777777" w:rsidR="0018544C" w:rsidRPr="00CE676B" w:rsidRDefault="00CE676B">
      <w:pPr>
        <w:rPr>
          <w:rFonts w:ascii="Arial" w:hAnsi="Arial" w:cs="Arial"/>
          <w:b/>
          <w:sz w:val="28"/>
        </w:rPr>
      </w:pPr>
      <w:r w:rsidRPr="00CE676B">
        <w:rPr>
          <w:rFonts w:ascii="Arial" w:hAnsi="Arial" w:cs="Arial"/>
          <w:b/>
          <w:sz w:val="28"/>
        </w:rPr>
        <w:t>Instruks Elsikkerhet</w:t>
      </w:r>
    </w:p>
    <w:p w14:paraId="6B3DA5E7" w14:textId="77777777" w:rsidR="00CE676B" w:rsidRPr="00CE676B" w:rsidRDefault="00CE676B">
      <w:pPr>
        <w:rPr>
          <w:rFonts w:ascii="Arial" w:hAnsi="Arial" w:cs="Arial"/>
        </w:rPr>
      </w:pPr>
    </w:p>
    <w:p w14:paraId="3712768B" w14:textId="77777777" w:rsidR="00CE676B" w:rsidRDefault="00CE676B">
      <w:pPr>
        <w:rPr>
          <w:rFonts w:ascii="Arial" w:hAnsi="Arial" w:cs="Arial"/>
        </w:rPr>
      </w:pPr>
      <w:r w:rsidRPr="00CE676B">
        <w:rPr>
          <w:rFonts w:ascii="Arial" w:hAnsi="Arial" w:cs="Arial"/>
        </w:rPr>
        <w:t>Dette er ment som et eksempel på hvordan en instruks kan se ut.  Men den må tilpasses hver enkelt virksomhet</w:t>
      </w:r>
      <w:r>
        <w:rPr>
          <w:rFonts w:ascii="Arial" w:hAnsi="Arial" w:cs="Arial"/>
        </w:rPr>
        <w:t xml:space="preserve"> og bør derfor ikke bare kopieres direkte. Legg til og fjern etter behov i din virksomhet.</w:t>
      </w:r>
    </w:p>
    <w:p w14:paraId="5A5A946D" w14:textId="77777777" w:rsidR="00CE676B" w:rsidRDefault="00CE676B">
      <w:pPr>
        <w:rPr>
          <w:rFonts w:ascii="Arial" w:hAnsi="Arial" w:cs="Arial"/>
        </w:rPr>
      </w:pPr>
    </w:p>
    <w:tbl>
      <w:tblPr>
        <w:tblStyle w:val="Tabellrutenett"/>
        <w:tblW w:w="10207" w:type="dxa"/>
        <w:tblInd w:w="-601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CE676B" w14:paraId="6EA8FF2D" w14:textId="77777777" w:rsidTr="00CE676B">
        <w:trPr>
          <w:tblHeader/>
        </w:trPr>
        <w:tc>
          <w:tcPr>
            <w:tcW w:w="2552" w:type="dxa"/>
            <w:shd w:val="clear" w:color="auto" w:fill="D99594" w:themeFill="accent2" w:themeFillTint="99"/>
          </w:tcPr>
          <w:p w14:paraId="5FFD02F2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7655" w:type="dxa"/>
            <w:shd w:val="clear" w:color="auto" w:fill="D99594" w:themeFill="accent2" w:themeFillTint="99"/>
          </w:tcPr>
          <w:p w14:paraId="0866E698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INSTRUKS</w:t>
            </w:r>
          </w:p>
        </w:tc>
      </w:tr>
      <w:tr w:rsidR="00CE676B" w14:paraId="21DC7C68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645256C2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45D74298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Ansvar for elsikkerhet</w:t>
            </w:r>
          </w:p>
        </w:tc>
        <w:tc>
          <w:tcPr>
            <w:tcW w:w="7655" w:type="dxa"/>
          </w:tcPr>
          <w:p w14:paraId="6E228D32" w14:textId="77777777" w:rsidR="0066441F" w:rsidRDefault="0066441F">
            <w:pPr>
              <w:rPr>
                <w:rFonts w:ascii="Arial" w:hAnsi="Arial" w:cs="Arial"/>
              </w:rPr>
            </w:pPr>
          </w:p>
          <w:p w14:paraId="3E8F980C" w14:textId="77777777" w:rsidR="00CE676B" w:rsidRDefault="00597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Eier av anlegget er: ………………………..</w:t>
            </w:r>
          </w:p>
          <w:p w14:paraId="25C8D8F5" w14:textId="77777777" w:rsidR="0059777D" w:rsidRDefault="0059777D">
            <w:pPr>
              <w:rPr>
                <w:rFonts w:ascii="Arial" w:hAnsi="Arial" w:cs="Arial"/>
              </w:rPr>
            </w:pPr>
          </w:p>
          <w:p w14:paraId="2537E541" w14:textId="77777777" w:rsidR="0059777D" w:rsidRDefault="00597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Driftsansvarlig er: ……………………………</w:t>
            </w:r>
          </w:p>
          <w:p w14:paraId="6CA713E7" w14:textId="77777777" w:rsidR="0059777D" w:rsidRDefault="0059777D">
            <w:pPr>
              <w:rPr>
                <w:rFonts w:ascii="Arial" w:hAnsi="Arial" w:cs="Arial"/>
              </w:rPr>
            </w:pPr>
          </w:p>
          <w:p w14:paraId="6C62B591" w14:textId="77777777" w:rsidR="00817A03" w:rsidRDefault="00817A03">
            <w:pPr>
              <w:rPr>
                <w:rFonts w:ascii="Arial" w:hAnsi="Arial" w:cs="Arial"/>
              </w:rPr>
            </w:pPr>
          </w:p>
        </w:tc>
      </w:tr>
      <w:tr w:rsidR="00CE676B" w14:paraId="7E59F7D9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229D57A8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09389283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Generelt</w:t>
            </w:r>
          </w:p>
        </w:tc>
        <w:tc>
          <w:tcPr>
            <w:tcW w:w="7655" w:type="dxa"/>
          </w:tcPr>
          <w:p w14:paraId="5A597432" w14:textId="77777777" w:rsidR="00CE676B" w:rsidRDefault="00CE676B">
            <w:pPr>
              <w:rPr>
                <w:rFonts w:ascii="Arial" w:hAnsi="Arial" w:cs="Arial"/>
              </w:rPr>
            </w:pPr>
          </w:p>
          <w:p w14:paraId="34CB7C61" w14:textId="77777777" w:rsidR="00943727" w:rsidRDefault="0094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å ivare ta elsikkerheten og forebygge brann og ulykker har alle ansatte et ansvar for å bidra.</w:t>
            </w:r>
          </w:p>
          <w:p w14:paraId="7D6F6363" w14:textId="77777777" w:rsidR="00943727" w:rsidRDefault="00943727">
            <w:pPr>
              <w:rPr>
                <w:rFonts w:ascii="Arial" w:hAnsi="Arial" w:cs="Arial"/>
              </w:rPr>
            </w:pPr>
          </w:p>
          <w:p w14:paraId="3544B81D" w14:textId="77777777" w:rsidR="00943727" w:rsidRDefault="00943727" w:rsidP="00943727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Ansatte har ikke tilgang til å utføre noen form for arbeid eller endringer på det elektriske anlegget. Dette skal kun gjøres av kvalifisert personell</w:t>
            </w:r>
          </w:p>
          <w:p w14:paraId="285800C9" w14:textId="77777777" w:rsidR="00943727" w:rsidRDefault="00943727" w:rsidP="00943727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har alle et ansvar for å se til at varmeovner på egent kontor og i felles rom ikke er tildekket.</w:t>
            </w:r>
          </w:p>
          <w:p w14:paraId="5322E71A" w14:textId="77777777" w:rsidR="00943727" w:rsidRDefault="00943727" w:rsidP="00943727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utstyr skal skrues av ved arbeidsdagens slutt.</w:t>
            </w:r>
          </w:p>
          <w:p w14:paraId="7D08A03E" w14:textId="77777777" w:rsidR="00943727" w:rsidRDefault="00943727" w:rsidP="00943727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 ladding av mobiltelefoner og annet lad bart utstyr skal ledningen trekkes ut etter bruk.</w:t>
            </w:r>
          </w:p>
          <w:p w14:paraId="4EF85585" w14:textId="77777777" w:rsidR="00943727" w:rsidRDefault="00AD3FD3" w:rsidP="00943727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skal benyttes tidsur til vannkokere og kaffetraktere.</w:t>
            </w:r>
          </w:p>
          <w:p w14:paraId="27F5B7D8" w14:textId="3F4AFC73" w:rsidR="00AD3FD3" w:rsidRDefault="00AD5497" w:rsidP="00943727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skal ikke benyttes skjøteledninger til varmeovner eller annet utstyr som trekker mye strøm.</w:t>
            </w:r>
          </w:p>
          <w:p w14:paraId="5D4F7E53" w14:textId="77777777" w:rsidR="00943727" w:rsidRDefault="00AD5497" w:rsidP="00817A03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Dersom et lysstoffrør står å blinker skal det siktes ut. (lysstoffrør og pærer finner du på …/ eller kontakt vaktmester)</w:t>
            </w:r>
          </w:p>
          <w:p w14:paraId="0A9BB667" w14:textId="77777777" w:rsidR="00817A03" w:rsidRDefault="00817A03" w:rsidP="00817A03">
            <w:pPr>
              <w:rPr>
                <w:rFonts w:ascii="Arial" w:hAnsi="Arial" w:cs="Arial"/>
              </w:rPr>
            </w:pPr>
          </w:p>
          <w:p w14:paraId="189A9BDC" w14:textId="60B365A6" w:rsidR="00817A03" w:rsidRPr="00817A03" w:rsidRDefault="00817A03" w:rsidP="00817A03">
            <w:pPr>
              <w:rPr>
                <w:rFonts w:ascii="Arial" w:hAnsi="Arial" w:cs="Arial"/>
              </w:rPr>
            </w:pPr>
          </w:p>
        </w:tc>
      </w:tr>
      <w:tr w:rsidR="00CE676B" w14:paraId="6BCAB8E5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5C86311F" w14:textId="21A0A11D" w:rsidR="0066441F" w:rsidRDefault="0066441F">
            <w:pPr>
              <w:rPr>
                <w:rFonts w:ascii="Arial" w:hAnsi="Arial" w:cs="Arial"/>
                <w:b/>
              </w:rPr>
            </w:pPr>
          </w:p>
          <w:p w14:paraId="231764AE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Betjening av tavler og sikringsskap</w:t>
            </w:r>
          </w:p>
        </w:tc>
        <w:tc>
          <w:tcPr>
            <w:tcW w:w="7655" w:type="dxa"/>
          </w:tcPr>
          <w:p w14:paraId="537E28B3" w14:textId="77777777" w:rsidR="00AD6588" w:rsidRDefault="00AD6588" w:rsidP="0066441F">
            <w:pPr>
              <w:rPr>
                <w:rFonts w:ascii="Arial" w:hAnsi="Arial" w:cs="Arial"/>
              </w:rPr>
            </w:pPr>
          </w:p>
          <w:p w14:paraId="29EC2B6D" w14:textId="77777777" w:rsidR="00AD6588" w:rsidRDefault="00AD6588" w:rsidP="00664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tavlerom og sikringsskap skal til enhver tid være avlåst. Og merket med hvem som har adgang.</w:t>
            </w:r>
          </w:p>
          <w:p w14:paraId="644ACA9D" w14:textId="77777777" w:rsidR="00AD6588" w:rsidRDefault="00AD6588" w:rsidP="0066441F">
            <w:pPr>
              <w:rPr>
                <w:rFonts w:ascii="Arial" w:hAnsi="Arial" w:cs="Arial"/>
              </w:rPr>
            </w:pPr>
          </w:p>
          <w:p w14:paraId="244BD6F5" w14:textId="77777777" w:rsidR="0066441F" w:rsidRDefault="0066441F" w:rsidP="00664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Tavlerom og sikringsskap skal kun betjenes av sakkyndig elle instruert personell.</w:t>
            </w:r>
          </w:p>
          <w:p w14:paraId="0C823A64" w14:textId="77777777" w:rsidR="0066441F" w:rsidRDefault="0066441F" w:rsidP="0066441F">
            <w:pPr>
              <w:rPr>
                <w:rFonts w:ascii="Arial" w:hAnsi="Arial" w:cs="Arial"/>
              </w:rPr>
            </w:pPr>
          </w:p>
          <w:p w14:paraId="7B06C971" w14:textId="77777777" w:rsidR="0066441F" w:rsidRDefault="0066441F" w:rsidP="00664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Følgende personer er har fått opplæring og instrukser for å betjene disse:</w:t>
            </w:r>
          </w:p>
          <w:p w14:paraId="4E6B0051" w14:textId="77777777" w:rsidR="0066441F" w:rsidRDefault="0066441F" w:rsidP="0066441F">
            <w:pPr>
              <w:rPr>
                <w:rFonts w:ascii="Arial" w:hAnsi="Arial" w:cs="Arial"/>
              </w:rPr>
            </w:pPr>
          </w:p>
          <w:p w14:paraId="79F7FE76" w14:textId="77777777" w:rsidR="0066441F" w:rsidRDefault="0066441F" w:rsidP="0066441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39E9E94E" w14:textId="77777777" w:rsidR="0066441F" w:rsidRDefault="0066441F" w:rsidP="0066441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5DA839AA" w14:textId="77777777" w:rsidR="0066441F" w:rsidRDefault="0066441F" w:rsidP="0066441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12B14EC2" w14:textId="77777777" w:rsidR="00817A03" w:rsidRDefault="00817A03" w:rsidP="00817A03">
            <w:pPr>
              <w:rPr>
                <w:rFonts w:ascii="Arial" w:hAnsi="Arial" w:cs="Arial"/>
              </w:rPr>
            </w:pPr>
          </w:p>
          <w:p w14:paraId="171AB514" w14:textId="77777777" w:rsidR="00817A03" w:rsidRPr="00817A03" w:rsidRDefault="00817A03" w:rsidP="00817A03">
            <w:pPr>
              <w:rPr>
                <w:rFonts w:ascii="Arial" w:hAnsi="Arial" w:cs="Arial"/>
              </w:rPr>
            </w:pPr>
          </w:p>
          <w:p w14:paraId="19B910EB" w14:textId="77777777" w:rsidR="00AD6588" w:rsidRPr="0066441F" w:rsidRDefault="00AD6588" w:rsidP="00AD6588">
            <w:pPr>
              <w:pStyle w:val="Listeavsnitt"/>
              <w:rPr>
                <w:rFonts w:ascii="Arial" w:hAnsi="Arial" w:cs="Arial"/>
              </w:rPr>
            </w:pPr>
          </w:p>
        </w:tc>
      </w:tr>
      <w:tr w:rsidR="00CE676B" w14:paraId="16FAB96C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5B242BDD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15B3B519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Service, endringer og kontroll av anlegget</w:t>
            </w:r>
          </w:p>
        </w:tc>
        <w:tc>
          <w:tcPr>
            <w:tcW w:w="7655" w:type="dxa"/>
          </w:tcPr>
          <w:p w14:paraId="2A374491" w14:textId="77777777" w:rsidR="00CE676B" w:rsidRDefault="00CE676B">
            <w:pPr>
              <w:rPr>
                <w:rFonts w:ascii="Arial" w:hAnsi="Arial" w:cs="Arial"/>
              </w:rPr>
            </w:pPr>
          </w:p>
          <w:p w14:paraId="254E4944" w14:textId="77777777" w:rsidR="0066441F" w:rsidRDefault="0066441F" w:rsidP="00664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har en avtale med (installatør firma) om:</w:t>
            </w:r>
          </w:p>
          <w:p w14:paraId="475D8055" w14:textId="77777777" w:rsidR="0066441F" w:rsidRDefault="0066441F" w:rsidP="0066441F">
            <w:pPr>
              <w:rPr>
                <w:rFonts w:ascii="Arial" w:hAnsi="Arial" w:cs="Arial"/>
              </w:rPr>
            </w:pPr>
          </w:p>
          <w:p w14:paraId="6911136B" w14:textId="77777777" w:rsidR="0066441F" w:rsidRDefault="0066441F" w:rsidP="0066441F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Servicearbeider og retting av feil og mangler.</w:t>
            </w:r>
          </w:p>
          <w:p w14:paraId="4F22E835" w14:textId="77777777" w:rsidR="0066441F" w:rsidRDefault="0066441F" w:rsidP="0066441F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Termofotografering av sikringstavler og kontroll av det elektriske anlegget hvert ……år</w:t>
            </w:r>
          </w:p>
          <w:p w14:paraId="09330828" w14:textId="77777777" w:rsidR="0066441F" w:rsidRDefault="0066441F" w:rsidP="0066441F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Utarbeide instruks for instruert personell</w:t>
            </w:r>
          </w:p>
          <w:p w14:paraId="05CCA447" w14:textId="77777777" w:rsidR="0066441F" w:rsidRDefault="0066441F" w:rsidP="0066441F">
            <w:pPr>
              <w:rPr>
                <w:rFonts w:ascii="Arial" w:hAnsi="Arial" w:cs="Arial"/>
              </w:rPr>
            </w:pPr>
          </w:p>
          <w:p w14:paraId="16C6DEAF" w14:textId="77777777" w:rsidR="0066441F" w:rsidRDefault="0066441F" w:rsidP="00664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er driftsansvarlig som følger opp (installatør firma) og at de følger avtaler og at kontroller blir utført.</w:t>
            </w:r>
          </w:p>
          <w:p w14:paraId="76A1722A" w14:textId="77777777" w:rsidR="00556336" w:rsidRDefault="00556336" w:rsidP="0066441F">
            <w:pPr>
              <w:rPr>
                <w:rFonts w:ascii="Arial" w:hAnsi="Arial" w:cs="Arial"/>
              </w:rPr>
            </w:pPr>
          </w:p>
          <w:p w14:paraId="66599D77" w14:textId="77777777" w:rsidR="00817A03" w:rsidRDefault="00817A03" w:rsidP="0066441F">
            <w:pPr>
              <w:rPr>
                <w:rFonts w:ascii="Arial" w:hAnsi="Arial" w:cs="Arial"/>
              </w:rPr>
            </w:pPr>
          </w:p>
        </w:tc>
      </w:tr>
      <w:tr w:rsidR="00CE676B" w14:paraId="75AEBCE9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2BA819E2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6AF5CF09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Egenkontroll av anlegget</w:t>
            </w:r>
          </w:p>
        </w:tc>
        <w:tc>
          <w:tcPr>
            <w:tcW w:w="7655" w:type="dxa"/>
          </w:tcPr>
          <w:p w14:paraId="73148799" w14:textId="77777777" w:rsidR="00CE676B" w:rsidRDefault="00CE676B">
            <w:pPr>
              <w:rPr>
                <w:rFonts w:ascii="Arial" w:hAnsi="Arial" w:cs="Arial"/>
              </w:rPr>
            </w:pPr>
          </w:p>
          <w:p w14:paraId="75A2F82F" w14:textId="77777777" w:rsidR="00AD6588" w:rsidRDefault="00AD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Driftsansvarlig og verneombud gjennomfører egenkontroll av det elektriske anlegget.</w:t>
            </w:r>
          </w:p>
          <w:p w14:paraId="081809CE" w14:textId="77777777" w:rsidR="00AD6588" w:rsidRDefault="00AD6588">
            <w:pPr>
              <w:rPr>
                <w:rFonts w:ascii="Arial" w:hAnsi="Arial" w:cs="Arial"/>
              </w:rPr>
            </w:pPr>
          </w:p>
          <w:p w14:paraId="1D3CD883" w14:textId="77777777" w:rsidR="00AD6588" w:rsidRDefault="00AD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er utarbeidet en egen instruks og sjekkliste for dette.</w:t>
            </w:r>
          </w:p>
          <w:p w14:paraId="424AE7AA" w14:textId="77777777" w:rsidR="00AD6588" w:rsidRDefault="00AD6588">
            <w:pPr>
              <w:rPr>
                <w:rFonts w:ascii="Arial" w:hAnsi="Arial" w:cs="Arial"/>
              </w:rPr>
            </w:pPr>
          </w:p>
          <w:p w14:paraId="4EA648F0" w14:textId="77777777" w:rsidR="00AD6588" w:rsidRDefault="00AD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Egenkontrollen skal utføres: ………………………</w:t>
            </w:r>
          </w:p>
          <w:p w14:paraId="2AA5B46A" w14:textId="77777777" w:rsidR="00817A03" w:rsidRDefault="00817A03">
            <w:pPr>
              <w:rPr>
                <w:rFonts w:ascii="Arial" w:hAnsi="Arial" w:cs="Arial"/>
              </w:rPr>
            </w:pPr>
          </w:p>
          <w:p w14:paraId="5C48F368" w14:textId="77777777" w:rsidR="00556336" w:rsidRDefault="00556336">
            <w:pPr>
              <w:rPr>
                <w:rFonts w:ascii="Arial" w:hAnsi="Arial" w:cs="Arial"/>
              </w:rPr>
            </w:pPr>
          </w:p>
        </w:tc>
      </w:tr>
      <w:tr w:rsidR="00CE676B" w14:paraId="26376E15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4B923892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439111AE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Avviksmeldinger</w:t>
            </w:r>
          </w:p>
        </w:tc>
        <w:tc>
          <w:tcPr>
            <w:tcW w:w="7655" w:type="dxa"/>
          </w:tcPr>
          <w:p w14:paraId="2F60157B" w14:textId="77777777" w:rsidR="00CE676B" w:rsidRDefault="00CE676B">
            <w:pPr>
              <w:rPr>
                <w:rFonts w:ascii="Arial" w:hAnsi="Arial" w:cs="Arial"/>
              </w:rPr>
            </w:pPr>
          </w:p>
          <w:p w14:paraId="1424DE49" w14:textId="77777777" w:rsidR="00AD6588" w:rsidRDefault="00556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 ansatte som opptager skader eller feil / mangler på det elektriske anlegget skal </w:t>
            </w:r>
            <w:proofErr w:type="spellStart"/>
            <w:r>
              <w:rPr>
                <w:rFonts w:ascii="Arial" w:hAnsi="Arial" w:cs="Arial"/>
              </w:rPr>
              <w:t>fyle</w:t>
            </w:r>
            <w:proofErr w:type="spellEnd"/>
            <w:r>
              <w:rPr>
                <w:rFonts w:ascii="Arial" w:hAnsi="Arial" w:cs="Arial"/>
              </w:rPr>
              <w:t xml:space="preserve"> ut avviksmelding og levere denne til (hvor / person)</w:t>
            </w:r>
          </w:p>
          <w:p w14:paraId="65705EC0" w14:textId="77777777" w:rsidR="00556336" w:rsidRDefault="00556336">
            <w:pPr>
              <w:rPr>
                <w:rFonts w:ascii="Arial" w:hAnsi="Arial" w:cs="Arial"/>
              </w:rPr>
            </w:pPr>
          </w:p>
          <w:p w14:paraId="22EFC97D" w14:textId="77777777" w:rsidR="00556336" w:rsidRDefault="00556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Driftsansvarlig har ansvar for å følge opp avviksmeldingen, å sørge for at nødvendige tiltak blir iverksatt.</w:t>
            </w:r>
          </w:p>
          <w:p w14:paraId="64117CCD" w14:textId="77777777" w:rsidR="00556336" w:rsidRDefault="00556336">
            <w:pPr>
              <w:rPr>
                <w:rFonts w:ascii="Arial" w:hAnsi="Arial" w:cs="Arial"/>
              </w:rPr>
            </w:pPr>
          </w:p>
          <w:p w14:paraId="0DEDADC0" w14:textId="77777777" w:rsidR="00556336" w:rsidRDefault="00556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Eksempler på avvik :</w:t>
            </w:r>
          </w:p>
          <w:p w14:paraId="722F5A17" w14:textId="77777777" w:rsidR="00556336" w:rsidRDefault="00556336" w:rsidP="005563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Ledninger eller utstyr er ikke forsvarlig festet.</w:t>
            </w:r>
          </w:p>
          <w:p w14:paraId="1DA01F2A" w14:textId="77777777" w:rsidR="00556336" w:rsidRDefault="00556336" w:rsidP="005563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Sikring løses ofte ut</w:t>
            </w:r>
          </w:p>
          <w:p w14:paraId="22D85D02" w14:textId="77777777" w:rsidR="00556336" w:rsidRDefault="00556336" w:rsidP="005563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Høy temperatur fra installasjon eller apparater</w:t>
            </w:r>
          </w:p>
          <w:p w14:paraId="6174EBE4" w14:textId="77777777" w:rsidR="00556336" w:rsidRDefault="00556336" w:rsidP="0055633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Dører på tavler og sikringsskap </w:t>
            </w:r>
            <w:proofErr w:type="spellStart"/>
            <w:r>
              <w:rPr>
                <w:rFonts w:ascii="Arial" w:hAnsi="Arial" w:cs="Arial"/>
              </w:rPr>
              <w:t>ikker</w:t>
            </w:r>
            <w:proofErr w:type="spellEnd"/>
            <w:r>
              <w:rPr>
                <w:rFonts w:ascii="Arial" w:hAnsi="Arial" w:cs="Arial"/>
              </w:rPr>
              <w:t xml:space="preserve"> er forsvarlig låst</w:t>
            </w:r>
          </w:p>
          <w:p w14:paraId="3207036D" w14:textId="77777777" w:rsidR="00817A03" w:rsidRPr="00817A03" w:rsidRDefault="00817A03" w:rsidP="00817A03">
            <w:pPr>
              <w:rPr>
                <w:rFonts w:ascii="Arial" w:hAnsi="Arial" w:cs="Arial"/>
              </w:rPr>
            </w:pPr>
          </w:p>
          <w:p w14:paraId="3EF1652C" w14:textId="77777777" w:rsidR="00556336" w:rsidRDefault="00556336" w:rsidP="00556336">
            <w:pPr>
              <w:pStyle w:val="Listeavsnitt"/>
              <w:rPr>
                <w:rFonts w:ascii="Arial" w:hAnsi="Arial" w:cs="Arial"/>
              </w:rPr>
            </w:pPr>
          </w:p>
          <w:p w14:paraId="5D8A85AF" w14:textId="77777777" w:rsidR="00817A03" w:rsidRPr="00556336" w:rsidRDefault="00817A03" w:rsidP="00556336">
            <w:pPr>
              <w:pStyle w:val="Listeavsnit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E676B" w14:paraId="7E19A6C9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3786D77F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4B0601FF" w14:textId="77777777" w:rsidR="00556336" w:rsidRDefault="00556336">
            <w:pPr>
              <w:rPr>
                <w:rFonts w:ascii="Arial" w:hAnsi="Arial" w:cs="Arial"/>
                <w:b/>
              </w:rPr>
            </w:pPr>
          </w:p>
          <w:p w14:paraId="40876BD4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El ulykker</w:t>
            </w:r>
          </w:p>
        </w:tc>
        <w:tc>
          <w:tcPr>
            <w:tcW w:w="7655" w:type="dxa"/>
          </w:tcPr>
          <w:p w14:paraId="264075D7" w14:textId="77777777" w:rsidR="00CE676B" w:rsidRDefault="00CE676B">
            <w:pPr>
              <w:rPr>
                <w:rFonts w:ascii="Arial" w:hAnsi="Arial" w:cs="Arial"/>
              </w:rPr>
            </w:pPr>
          </w:p>
          <w:p w14:paraId="11F57A12" w14:textId="77777777" w:rsidR="00556336" w:rsidRDefault="0088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 elektriske ulykker gi først nødvendig førstehjelp og varsle ambulanse ved behov.</w:t>
            </w:r>
          </w:p>
          <w:p w14:paraId="1158CA86" w14:textId="77777777" w:rsidR="008802DA" w:rsidRDefault="008802DA">
            <w:pPr>
              <w:rPr>
                <w:rFonts w:ascii="Arial" w:hAnsi="Arial" w:cs="Arial"/>
              </w:rPr>
            </w:pPr>
          </w:p>
          <w:p w14:paraId="165E432F" w14:textId="77777777" w:rsidR="008802DA" w:rsidRDefault="0088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ansatte som har hvert usatt for strøm skal til tilsyn hos lege.</w:t>
            </w:r>
          </w:p>
          <w:p w14:paraId="39442702" w14:textId="77777777" w:rsidR="008802DA" w:rsidRDefault="008802DA">
            <w:pPr>
              <w:rPr>
                <w:rFonts w:ascii="Arial" w:hAnsi="Arial" w:cs="Arial"/>
              </w:rPr>
            </w:pPr>
          </w:p>
          <w:p w14:paraId="069955C4" w14:textId="77777777" w:rsidR="008802DA" w:rsidRDefault="0088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Ulykker med elektrisitet skal meldes til daglig leder så fort som mulig.</w:t>
            </w:r>
          </w:p>
          <w:p w14:paraId="437BF21B" w14:textId="77777777" w:rsidR="008802DA" w:rsidRDefault="0088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Avhengig av alvorlighets grad rapportere denne til </w:t>
            </w:r>
            <w:r w:rsidRPr="008802DA">
              <w:rPr>
                <w:rFonts w:ascii="Arial" w:hAnsi="Arial" w:cs="Arial"/>
                <w:i/>
              </w:rPr>
              <w:t>Direktoratet for samfunnssikkerhet og beredskap</w:t>
            </w:r>
            <w:r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>Og andre nødvendige instanser.</w:t>
            </w:r>
          </w:p>
          <w:p w14:paraId="5A4D9919" w14:textId="77777777" w:rsidR="00817A03" w:rsidRDefault="00817A03">
            <w:pPr>
              <w:rPr>
                <w:rFonts w:ascii="Arial" w:hAnsi="Arial" w:cs="Arial"/>
              </w:rPr>
            </w:pPr>
          </w:p>
          <w:p w14:paraId="6DF72FCB" w14:textId="77777777" w:rsidR="00817A03" w:rsidRDefault="00817A03">
            <w:pPr>
              <w:rPr>
                <w:rFonts w:ascii="Arial" w:hAnsi="Arial" w:cs="Arial"/>
              </w:rPr>
            </w:pPr>
          </w:p>
          <w:p w14:paraId="0503CE9A" w14:textId="77777777" w:rsidR="008802DA" w:rsidRPr="008802DA" w:rsidRDefault="008802DA">
            <w:pPr>
              <w:rPr>
                <w:rFonts w:ascii="Arial" w:hAnsi="Arial" w:cs="Arial"/>
              </w:rPr>
            </w:pPr>
          </w:p>
        </w:tc>
      </w:tr>
      <w:tr w:rsidR="00CE676B" w14:paraId="241ED6C3" w14:textId="77777777" w:rsidTr="0059777D">
        <w:tc>
          <w:tcPr>
            <w:tcW w:w="2552" w:type="dxa"/>
            <w:shd w:val="clear" w:color="auto" w:fill="D9D9D9" w:themeFill="background1" w:themeFillShade="D9"/>
          </w:tcPr>
          <w:p w14:paraId="392059BE" w14:textId="77777777" w:rsidR="0066441F" w:rsidRDefault="0066441F">
            <w:pPr>
              <w:rPr>
                <w:rFonts w:ascii="Arial" w:hAnsi="Arial" w:cs="Arial"/>
                <w:b/>
              </w:rPr>
            </w:pPr>
          </w:p>
          <w:p w14:paraId="291F9715" w14:textId="77777777" w:rsidR="00CE676B" w:rsidRPr="0059777D" w:rsidRDefault="00CE676B">
            <w:pPr>
              <w:rPr>
                <w:rFonts w:ascii="Arial" w:hAnsi="Arial" w:cs="Arial"/>
                <w:b/>
              </w:rPr>
            </w:pPr>
            <w:r w:rsidRPr="0059777D">
              <w:rPr>
                <w:rFonts w:ascii="Arial" w:hAnsi="Arial" w:cs="Arial"/>
                <w:b/>
              </w:rPr>
              <w:t>Revisjoner</w:t>
            </w:r>
          </w:p>
        </w:tc>
        <w:tc>
          <w:tcPr>
            <w:tcW w:w="7655" w:type="dxa"/>
          </w:tcPr>
          <w:p w14:paraId="3BF3B7ED" w14:textId="77777777" w:rsidR="00CE676B" w:rsidRDefault="00CE676B">
            <w:pPr>
              <w:rPr>
                <w:rFonts w:ascii="Arial" w:hAnsi="Arial" w:cs="Arial"/>
              </w:rPr>
            </w:pPr>
          </w:p>
          <w:p w14:paraId="0FE3DAE3" w14:textId="77777777" w:rsidR="008802DA" w:rsidRDefault="0088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Daglig leder sammen med driftsansvarlig og verneombudet fortar årlig gjennomgang av denne instruksen for å sikre at </w:t>
            </w:r>
            <w:r w:rsidR="00943727">
              <w:rPr>
                <w:rFonts w:ascii="Arial" w:hAnsi="Arial" w:cs="Arial"/>
              </w:rPr>
              <w:t>den fungerer for forutsatt.</w:t>
            </w:r>
          </w:p>
          <w:p w14:paraId="3350FD7F" w14:textId="77777777" w:rsidR="00943727" w:rsidRDefault="00943727">
            <w:pPr>
              <w:rPr>
                <w:rFonts w:ascii="Arial" w:hAnsi="Arial" w:cs="Arial"/>
              </w:rPr>
            </w:pPr>
          </w:p>
          <w:p w14:paraId="4519D278" w14:textId="77777777" w:rsidR="00943727" w:rsidRDefault="0094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Revisjon er i uke ….. hvert år</w:t>
            </w:r>
          </w:p>
          <w:p w14:paraId="0AAC1D90" w14:textId="77777777" w:rsidR="00943727" w:rsidRDefault="00943727">
            <w:pPr>
              <w:rPr>
                <w:rFonts w:ascii="Arial" w:hAnsi="Arial" w:cs="Arial"/>
              </w:rPr>
            </w:pPr>
          </w:p>
          <w:p w14:paraId="07F6DA3C" w14:textId="77777777" w:rsidR="00943727" w:rsidRDefault="0094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Endringer i instruksen vil bli sent ut på mail til alle ansatte og tatt opp på første personalmøte etter revisjonen er gjennomført.</w:t>
            </w:r>
          </w:p>
        </w:tc>
      </w:tr>
    </w:tbl>
    <w:p w14:paraId="4E21BBB3" w14:textId="77777777" w:rsidR="00CE676B" w:rsidRPr="00CE676B" w:rsidRDefault="00CE676B">
      <w:pPr>
        <w:rPr>
          <w:rFonts w:ascii="Arial" w:hAnsi="Arial" w:cs="Arial"/>
        </w:rPr>
      </w:pPr>
    </w:p>
    <w:sectPr w:rsidR="00CE676B" w:rsidRPr="00CE676B" w:rsidSect="00AE2378">
      <w:footerReference w:type="default" r:id="rId8"/>
      <w:pgSz w:w="11900" w:h="16840"/>
      <w:pgMar w:top="1417" w:right="1417" w:bottom="1699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D28E0" w14:textId="77777777" w:rsidR="000E7FB4" w:rsidRDefault="000E7FB4" w:rsidP="00B81FBF">
      <w:r>
        <w:separator/>
      </w:r>
    </w:p>
  </w:endnote>
  <w:endnote w:type="continuationSeparator" w:id="0">
    <w:p w14:paraId="46383FB9" w14:textId="77777777" w:rsidR="000E7FB4" w:rsidRDefault="000E7FB4" w:rsidP="00B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LT Std 75">
    <w:altName w:val="Cambria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3459E" w14:textId="5B88772C" w:rsidR="00AE2378" w:rsidRDefault="00AE2378" w:rsidP="00AE2378">
    <w:pPr>
      <w:pStyle w:val="Bunntekst"/>
      <w:ind w:left="-709"/>
      <w:rPr>
        <w:rFonts w:ascii="Helvetica Neue LT Std 75" w:hAnsi="Helvetica Neue LT Std 75"/>
        <w:b/>
        <w:bCs/>
        <w:color w:val="A6A6A6" w:themeColor="background1" w:themeShade="A6"/>
        <w:sz w:val="22"/>
        <w:szCs w:val="22"/>
      </w:rPr>
    </w:pPr>
    <w:r w:rsidRPr="00742F0D">
      <w:rPr>
        <w:rFonts w:ascii="Helvetica Neue LT Std 75" w:hAnsi="Helvetica Neue LT Std 75"/>
        <w:b/>
        <w:bCs/>
        <w:noProof/>
        <w:color w:val="A6A6A6" w:themeColor="background1" w:themeShade="A6"/>
        <w:sz w:val="22"/>
        <w:szCs w:val="22"/>
        <w:lang w:val="en-US"/>
      </w:rPr>
      <w:drawing>
        <wp:anchor distT="0" distB="0" distL="114300" distR="114300" simplePos="0" relativeHeight="251671552" behindDoc="0" locked="0" layoutInCell="1" allowOverlap="1" wp14:anchorId="30926121" wp14:editId="65E899D3">
          <wp:simplePos x="0" y="0"/>
          <wp:positionH relativeFrom="column">
            <wp:posOffset>4543425</wp:posOffset>
          </wp:positionH>
          <wp:positionV relativeFrom="paragraph">
            <wp:posOffset>63647</wp:posOffset>
          </wp:positionV>
          <wp:extent cx="1437783" cy="324312"/>
          <wp:effectExtent l="0" t="0" r="10160" b="635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yggKurs-logo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83" cy="32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CB98A" w14:textId="3DAE1C82" w:rsidR="00B81FBF" w:rsidRDefault="00AE2378" w:rsidP="00AE2378">
    <w:pPr>
      <w:pStyle w:val="Bunntekst"/>
      <w:ind w:left="-709"/>
    </w:pPr>
    <w:r w:rsidRPr="00742F0D">
      <w:rPr>
        <w:rFonts w:ascii="Helvetica Neue LT Std 75" w:hAnsi="Helvetica Neue LT Std 75"/>
        <w:b/>
        <w:bCs/>
        <w:noProof/>
        <w:color w:val="A6A6A6" w:themeColor="background1" w:themeShade="A6"/>
        <w:sz w:val="22"/>
        <w:szCs w:val="22"/>
        <w:lang w:val="en-US"/>
      </w:rPr>
      <w:drawing>
        <wp:anchor distT="0" distB="0" distL="114300" distR="114300" simplePos="0" relativeHeight="251669504" behindDoc="0" locked="0" layoutInCell="1" allowOverlap="1" wp14:anchorId="2FC3E5E9" wp14:editId="0957E467">
          <wp:simplePos x="0" y="0"/>
          <wp:positionH relativeFrom="column">
            <wp:posOffset>7498666</wp:posOffset>
          </wp:positionH>
          <wp:positionV relativeFrom="paragraph">
            <wp:posOffset>-65405</wp:posOffset>
          </wp:positionV>
          <wp:extent cx="1437783" cy="324312"/>
          <wp:effectExtent l="0" t="0" r="10160" b="635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yggKurs-logo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83" cy="32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Neue LT Std 75" w:hAnsi="Helvetica Neue LT Std 75"/>
        <w:b/>
        <w:bCs/>
        <w:color w:val="A6A6A6" w:themeColor="background1" w:themeShade="A6"/>
        <w:sz w:val="22"/>
        <w:szCs w:val="22"/>
      </w:rPr>
      <w:t>w</w:t>
    </w:r>
    <w:r w:rsidRPr="00742F0D">
      <w:rPr>
        <w:rFonts w:ascii="Helvetica Neue LT Std 75" w:hAnsi="Helvetica Neue LT Std 75"/>
        <w:b/>
        <w:bCs/>
        <w:color w:val="A6A6A6" w:themeColor="background1" w:themeShade="A6"/>
        <w:sz w:val="22"/>
        <w:szCs w:val="22"/>
      </w:rPr>
      <w:t>ww.tryggkurs.no</w:t>
    </w:r>
    <w:r w:rsidR="00B81FBF" w:rsidRPr="00742F0D">
      <w:rPr>
        <w:rFonts w:ascii="Helvetica Neue LT Std 75" w:hAnsi="Helvetica Neue LT Std 75"/>
        <w:b/>
        <w:bCs/>
        <w:noProof/>
        <w:color w:val="A6A6A6" w:themeColor="background1" w:themeShade="A6"/>
        <w:sz w:val="22"/>
        <w:szCs w:val="22"/>
        <w:lang w:val="en-US"/>
      </w:rPr>
      <w:drawing>
        <wp:anchor distT="0" distB="0" distL="114300" distR="114300" simplePos="0" relativeHeight="251661312" behindDoc="0" locked="0" layoutInCell="1" allowOverlap="1" wp14:anchorId="07990DAC" wp14:editId="41912680">
          <wp:simplePos x="0" y="0"/>
          <wp:positionH relativeFrom="column">
            <wp:posOffset>7498080</wp:posOffset>
          </wp:positionH>
          <wp:positionV relativeFrom="paragraph">
            <wp:posOffset>-3187700</wp:posOffset>
          </wp:positionV>
          <wp:extent cx="1437783" cy="324312"/>
          <wp:effectExtent l="0" t="0" r="10160" b="635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yggKurs-logo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83" cy="32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6986B" w14:textId="77777777" w:rsidR="000E7FB4" w:rsidRDefault="000E7FB4" w:rsidP="00B81FBF">
      <w:r>
        <w:separator/>
      </w:r>
    </w:p>
  </w:footnote>
  <w:footnote w:type="continuationSeparator" w:id="0">
    <w:p w14:paraId="0C012CA4" w14:textId="77777777" w:rsidR="000E7FB4" w:rsidRDefault="000E7FB4" w:rsidP="00B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00CA"/>
    <w:multiLevelType w:val="hybridMultilevel"/>
    <w:tmpl w:val="0C06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2608D"/>
    <w:multiLevelType w:val="hybridMultilevel"/>
    <w:tmpl w:val="B1F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03D53"/>
    <w:multiLevelType w:val="hybridMultilevel"/>
    <w:tmpl w:val="C1B0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C74CD"/>
    <w:multiLevelType w:val="hybridMultilevel"/>
    <w:tmpl w:val="6A60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00B37"/>
    <w:multiLevelType w:val="hybridMultilevel"/>
    <w:tmpl w:val="DA7A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6B"/>
    <w:rsid w:val="000E7FB4"/>
    <w:rsid w:val="0018544C"/>
    <w:rsid w:val="00556336"/>
    <w:rsid w:val="0059777D"/>
    <w:rsid w:val="0066441F"/>
    <w:rsid w:val="00817A03"/>
    <w:rsid w:val="008802DA"/>
    <w:rsid w:val="00943727"/>
    <w:rsid w:val="00AD3FD3"/>
    <w:rsid w:val="00AD5497"/>
    <w:rsid w:val="00AD6588"/>
    <w:rsid w:val="00AE2378"/>
    <w:rsid w:val="00B81FBF"/>
    <w:rsid w:val="00CE676B"/>
    <w:rsid w:val="00F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D086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E6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9777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81F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81FBF"/>
  </w:style>
  <w:style w:type="paragraph" w:styleId="Bunntekst">
    <w:name w:val="footer"/>
    <w:basedOn w:val="Normal"/>
    <w:link w:val="BunntekstTegn"/>
    <w:uiPriority w:val="99"/>
    <w:unhideWhenUsed/>
    <w:rsid w:val="00B81F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81FBF"/>
  </w:style>
  <w:style w:type="paragraph" w:styleId="Bobletekst">
    <w:name w:val="Balloon Text"/>
    <w:basedOn w:val="Normal"/>
    <w:link w:val="BobletekstTegn"/>
    <w:uiPriority w:val="99"/>
    <w:semiHidden/>
    <w:unhideWhenUsed/>
    <w:rsid w:val="00B81FB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1FBF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B81FBF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81F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E6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9777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81F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81FBF"/>
  </w:style>
  <w:style w:type="paragraph" w:styleId="Bunntekst">
    <w:name w:val="footer"/>
    <w:basedOn w:val="Normal"/>
    <w:link w:val="BunntekstTegn"/>
    <w:uiPriority w:val="99"/>
    <w:unhideWhenUsed/>
    <w:rsid w:val="00B81F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81FBF"/>
  </w:style>
  <w:style w:type="paragraph" w:styleId="Bobletekst">
    <w:name w:val="Balloon Text"/>
    <w:basedOn w:val="Normal"/>
    <w:link w:val="BobletekstTegn"/>
    <w:uiPriority w:val="99"/>
    <w:semiHidden/>
    <w:unhideWhenUsed/>
    <w:rsid w:val="00B81FB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1FBF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B81FBF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81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490</Words>
  <Characters>2718</Characters>
  <Application>Microsoft Macintosh Word</Application>
  <DocSecurity>0</DocSecurity>
  <Lines>226</Lines>
  <Paragraphs>110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Førstehjelpsteamet.no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Balsgård</dc:creator>
  <cp:keywords/>
  <dc:description/>
  <cp:lastModifiedBy>Svein Balsgård</cp:lastModifiedBy>
  <cp:revision>6</cp:revision>
  <dcterms:created xsi:type="dcterms:W3CDTF">2017-03-23T13:04:00Z</dcterms:created>
  <dcterms:modified xsi:type="dcterms:W3CDTF">2017-03-23T14:34:00Z</dcterms:modified>
</cp:coreProperties>
</file>